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67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05" w:lineRule="atLeast"/>
        <w:ind w:left="0" w:right="0"/>
        <w:jc w:val="left"/>
        <w:rPr>
          <w:b w:val="0"/>
          <w:bCs w:val="0"/>
          <w:i w:val="0"/>
          <w:iCs w:val="0"/>
          <w:spacing w:val="0"/>
        </w:rPr>
      </w:pPr>
      <w:r>
        <w:rPr>
          <w:rFonts w:ascii="黑体" w:hAnsi="宋体" w:eastAsia="黑体" w:cs="黑体"/>
          <w:b w:val="0"/>
          <w:bCs w:val="0"/>
          <w:i w:val="0"/>
          <w:iCs w:val="0"/>
          <w:spacing w:val="0"/>
          <w:sz w:val="32"/>
          <w:szCs w:val="32"/>
          <w:bdr w:val="none" w:color="auto" w:sz="0" w:space="0"/>
          <w:shd w:val="clear" w:fill="FEFEFE"/>
          <w:lang w:eastAsia="zh-CN"/>
        </w:rPr>
        <w:t>附件：</w:t>
      </w:r>
    </w:p>
    <w:p w14:paraId="2F023B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05" w:lineRule="atLeast"/>
        <w:ind w:left="0" w:right="0"/>
        <w:jc w:val="both"/>
        <w:rPr>
          <w:b w:val="0"/>
          <w:bCs w:val="0"/>
          <w:i w:val="0"/>
          <w:iCs w:val="0"/>
          <w:spacing w:val="0"/>
        </w:rPr>
      </w:pPr>
    </w:p>
    <w:p w14:paraId="174188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05" w:lineRule="atLeast"/>
        <w:ind w:left="0" w:right="0" w:firstLine="634"/>
        <w:jc w:val="center"/>
        <w:rPr>
          <w:b w:val="0"/>
          <w:bCs w:val="0"/>
          <w:i w:val="0"/>
          <w:iCs w:val="0"/>
          <w:spacing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spacing w:val="0"/>
          <w:sz w:val="44"/>
          <w:szCs w:val="44"/>
          <w:bdr w:val="none" w:color="auto" w:sz="0" w:space="0"/>
          <w:shd w:val="clear" w:fill="FEFEFE"/>
        </w:rPr>
        <w:t>202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spacing w:val="0"/>
          <w:sz w:val="44"/>
          <w:szCs w:val="44"/>
          <w:bdr w:val="none" w:color="auto" w:sz="0" w:space="0"/>
          <w:shd w:val="clear" w:fill="FEFEFE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0"/>
          <w:sz w:val="44"/>
          <w:szCs w:val="44"/>
          <w:bdr w:val="none" w:color="auto" w:sz="0" w:space="0"/>
          <w:shd w:val="clear" w:fill="FEFEFE"/>
          <w:lang w:eastAsia="zh-CN"/>
        </w:rPr>
        <w:t>年河源市知识产权保护类</w:t>
      </w:r>
    </w:p>
    <w:p w14:paraId="38494E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05" w:lineRule="atLeast"/>
        <w:ind w:left="0" w:right="0" w:firstLine="634"/>
        <w:jc w:val="center"/>
        <w:rPr>
          <w:b w:val="0"/>
          <w:bCs w:val="0"/>
          <w:i w:val="0"/>
          <w:iCs w:val="0"/>
          <w:spacing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0"/>
          <w:sz w:val="44"/>
          <w:szCs w:val="44"/>
          <w:bdr w:val="none" w:color="auto" w:sz="0" w:space="0"/>
          <w:shd w:val="clear" w:fill="FEFEFE"/>
          <w:lang w:eastAsia="zh-CN"/>
        </w:rPr>
        <w:t>拟立项项目名单</w:t>
      </w:r>
    </w:p>
    <w:tbl>
      <w:tblPr>
        <w:tblW w:w="15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26"/>
        <w:gridCol w:w="5210"/>
        <w:gridCol w:w="5570"/>
        <w:gridCol w:w="3094"/>
      </w:tblGrid>
      <w:tr w14:paraId="4804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0C23F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pacing w:val="0"/>
                <w:sz w:val="28"/>
                <w:szCs w:val="28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5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54F4B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pacing w:val="0"/>
                <w:sz w:val="28"/>
                <w:szCs w:val="28"/>
                <w:bdr w:val="none" w:color="auto" w:sz="0" w:space="0"/>
                <w:lang w:eastAsia="zh-CN"/>
              </w:rPr>
              <w:t>项目名称</w:t>
            </w:r>
          </w:p>
        </w:tc>
        <w:tc>
          <w:tcPr>
            <w:tcW w:w="5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15E8E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pacing w:val="0"/>
                <w:sz w:val="28"/>
                <w:szCs w:val="28"/>
                <w:bdr w:val="none" w:color="auto" w:sz="0" w:space="0"/>
                <w:lang w:eastAsia="zh-CN"/>
              </w:rPr>
              <w:t>项目承担单位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267D7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spacing w:val="0"/>
                <w:sz w:val="28"/>
                <w:szCs w:val="28"/>
                <w:bdr w:val="none" w:color="auto" w:sz="0" w:space="0"/>
                <w:lang w:eastAsia="zh-CN"/>
              </w:rPr>
              <w:t>拟支持额度</w:t>
            </w:r>
          </w:p>
        </w:tc>
      </w:tr>
      <w:tr w14:paraId="7D2DB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57C90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3342D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知识产权纠纷多元化解及行政裁决效能提升项目</w:t>
            </w:r>
          </w:p>
        </w:tc>
        <w:tc>
          <w:tcPr>
            <w:tcW w:w="5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503CE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横琴国际知识产权交易中心有限公司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1EE88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bdr w:val="none" w:color="auto" w:sz="0" w:space="0"/>
              </w:rPr>
              <w:t>12万元</w:t>
            </w:r>
          </w:p>
        </w:tc>
      </w:tr>
      <w:tr w14:paraId="64BB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47EF6A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65BB7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bdr w:val="none" w:color="auto" w:sz="0" w:space="0"/>
              </w:rPr>
              <w:t>地理标志产品培育和专用标志使用项目</w:t>
            </w:r>
          </w:p>
        </w:tc>
        <w:tc>
          <w:tcPr>
            <w:tcW w:w="5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17D62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bdr w:val="none" w:color="auto" w:sz="0" w:space="0"/>
              </w:rPr>
              <w:t>广东创智知识产权运营服务有限公司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4158C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bdr w:val="none" w:color="auto" w:sz="0" w:space="0"/>
              </w:rPr>
              <w:t>20万元</w:t>
            </w:r>
          </w:p>
        </w:tc>
      </w:tr>
      <w:tr w14:paraId="0ACF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6B3D43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097C7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bdr w:val="none" w:color="auto" w:sz="0" w:space="0"/>
              </w:rPr>
              <w:t>数据知识产权推广服务项目</w:t>
            </w:r>
          </w:p>
        </w:tc>
        <w:tc>
          <w:tcPr>
            <w:tcW w:w="5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48CD0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bdr w:val="none" w:color="auto" w:sz="0" w:space="0"/>
              </w:rPr>
              <w:t>广州骐彤咨询有限公司</w:t>
            </w:r>
          </w:p>
        </w:tc>
        <w:tc>
          <w:tcPr>
            <w:tcW w:w="3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 w14:paraId="509CA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bdr w:val="none" w:color="auto" w:sz="0" w:space="0"/>
              </w:rPr>
              <w:t>17万元</w:t>
            </w:r>
          </w:p>
        </w:tc>
      </w:tr>
    </w:tbl>
    <w:p w14:paraId="7DF060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CC0C68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iii</cp:lastModifiedBy>
  <dcterms:modified xsi:type="dcterms:W3CDTF">2025-04-03T01:07:53Z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eyJoZGlkIjoiMDRmOGVmOWM5Y2FiN2JjYTY4MWVlMmE4Nzc4MTYyNjciLCJ1c2VySWQiOiIzOTY1ODQzMzkifQ==</vt:lpwstr>
  </property>
  <property fmtid="{D5CDD505-2E9C-101B-9397-08002B2CF9AE}" pid="4" name="ICV">
    <vt:lpwstr>6052901DE1B74DFDAB47A71D43427578_12</vt:lpwstr>
  </property>
</Properties>
</file>