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A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</w:pPr>
      <w:r>
        <w:rPr>
          <w:rFonts w:ascii="黑体" w:hAnsi="宋体" w:eastAsia="黑体" w:cs="黑体"/>
          <w:sz w:val="32"/>
          <w:szCs w:val="32"/>
          <w:bdr w:val="none" w:color="auto" w:sz="0" w:space="0"/>
          <w:lang w:eastAsia="zh-CN"/>
        </w:rPr>
        <w:t>附件</w:t>
      </w:r>
    </w:p>
    <w:p w14:paraId="5B227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center"/>
        <w:rPr>
          <w:i w:val="0"/>
          <w:iCs w:val="0"/>
          <w:spacing w:val="0"/>
        </w:rPr>
      </w:pPr>
    </w:p>
    <w:p w14:paraId="749F13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olor w:val="000000"/>
          <w:spacing w:val="0"/>
          <w:sz w:val="44"/>
          <w:szCs w:val="44"/>
          <w:bdr w:val="none" w:color="auto" w:sz="0" w:space="0"/>
          <w:shd w:val="clear" w:fill="FEFEFE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bdr w:val="none" w:color="auto" w:sz="0" w:space="0"/>
          <w:shd w:val="clear" w:fill="FEFEFE"/>
          <w:lang w:eastAsia="zh-CN"/>
        </w:rPr>
        <w:t>年河源市知识产权保护类项目申报</w:t>
      </w:r>
    </w:p>
    <w:p w14:paraId="31270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44"/>
          <w:szCs w:val="44"/>
          <w:bdr w:val="none" w:color="auto" w:sz="0" w:space="0"/>
          <w:shd w:val="clear" w:fill="FEFEFE"/>
          <w:lang w:eastAsia="zh-CN"/>
        </w:rPr>
        <w:t>形式审查结果</w:t>
      </w:r>
    </w:p>
    <w:p w14:paraId="43DE6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center"/>
        <w:rPr>
          <w:i w:val="0"/>
          <w:iCs w:val="0"/>
          <w:spacing w:val="0"/>
        </w:rPr>
      </w:pPr>
    </w:p>
    <w:tbl>
      <w:tblPr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70"/>
        <w:gridCol w:w="2550"/>
        <w:gridCol w:w="4110"/>
        <w:gridCol w:w="1995"/>
      </w:tblGrid>
      <w:tr w14:paraId="5B38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A4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3F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eastAsia="zh-CN"/>
              </w:rPr>
              <w:t>项目名称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63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eastAsia="zh-CN"/>
              </w:rPr>
              <w:t>申报单位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82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eastAsia="zh-CN"/>
              </w:rPr>
              <w:t>形式审查结果</w:t>
            </w:r>
          </w:p>
        </w:tc>
      </w:tr>
      <w:tr w14:paraId="7001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8F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5D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lang w:eastAsia="zh-CN"/>
              </w:rPr>
              <w:t>知识产权纠纷多元化解及行政裁决效能提升项目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E1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横琴国际知识产权交易中心有限公司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B4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7DB6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E9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1DD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E2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河源市华标知识产权代理事务所（普通合伙）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6A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4620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43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0F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地理标志产品培育和专用标志使用项目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71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广东创智知识产权运营服务有限公司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62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5B0F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40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B04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94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lang w:eastAsia="zh-CN"/>
              </w:rPr>
              <w:t>河源市知识产权协会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92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1013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23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EB2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76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贵州省地理标志研究会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8D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0067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95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14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数据知识产权推广服务</w:t>
            </w:r>
          </w:p>
          <w:p w14:paraId="48E80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项目</w:t>
            </w:r>
          </w:p>
          <w:p w14:paraId="19143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 w14:paraId="6E171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95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广州奥凯信息咨询有限公司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DB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6D21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3C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21C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C2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广州骐彤咨询有限公司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0C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3FF9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82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288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C9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横琴国际知识产权交易中心有限公司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C1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4D75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98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4402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04B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lang w:eastAsia="zh-CN"/>
              </w:rPr>
              <w:t>河源市海科知识产权管理服务有限公司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E7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  <w:tr w14:paraId="7FBD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F2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14C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34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河源市农业知识产权运营服务中心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B1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通过</w:t>
            </w:r>
          </w:p>
        </w:tc>
      </w:tr>
    </w:tbl>
    <w:p w14:paraId="04AA9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465E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iii</cp:lastModifiedBy>
  <dcterms:modified xsi:type="dcterms:W3CDTF">2025-03-13T08:13:15Z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eyJoZGlkIjoiMDRmOGVmOWM5Y2FiN2JjYTY4MWVlMmE4Nzc4MTYyNjciLCJ1c2VySWQiOiIzOTY1ODQzMzkifQ==</vt:lpwstr>
  </property>
  <property fmtid="{D5CDD505-2E9C-101B-9397-08002B2CF9AE}" pid="4" name="ICV">
    <vt:lpwstr>8B001A564564475098E679DFB694690B_12</vt:lpwstr>
  </property>
</Properties>
</file>